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7421" w14:textId="51E555EC" w:rsidR="00346CD8" w:rsidRDefault="00A54EF0">
      <w:pPr>
        <w:pStyle w:val="BodyText"/>
        <w:rPr>
          <w:rFonts w:ascii="Times New Roman"/>
          <w:b w:val="0"/>
        </w:rPr>
      </w:pPr>
      <w:r>
        <w:rPr>
          <w:noProof/>
          <w:color w:val="16374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36E8E6" wp14:editId="760B9B22">
                <wp:simplePos x="0" y="0"/>
                <wp:positionH relativeFrom="column">
                  <wp:posOffset>-741355</wp:posOffset>
                </wp:positionH>
                <wp:positionV relativeFrom="paragraph">
                  <wp:posOffset>-741355</wp:posOffset>
                </wp:positionV>
                <wp:extent cx="7655442" cy="1183640"/>
                <wp:effectExtent l="0" t="0" r="3175" b="0"/>
                <wp:wrapNone/>
                <wp:docPr id="2131062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2" cy="1183640"/>
                        </a:xfrm>
                        <a:prstGeom prst="rect">
                          <a:avLst/>
                        </a:prstGeom>
                        <a:solidFill>
                          <a:srgbClr val="1637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6FB18" id="Rectangle 2" o:spid="_x0000_s1026" style="position:absolute;margin-left:-58.35pt;margin-top:-58.35pt;width:602.8pt;height:93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PJfwIAAGAFAAAOAAAAZHJzL2Uyb0RvYy54bWysVFFP2zAQfp+0/2D5faQpbWEVKapATJMQ&#10;IGDi2XXsJpLj885u0+7X7+ykKQO0h2kvju27++7uy3e+uNw1hm0V+hpswfOTEWfKSihruy74j+eb&#10;L+ec+SBsKQxYVfC98vxy8fnTRevmagwVmFIhIxDr560reBWCm2eZl5VqhD8BpywZNWAjAh1xnZUo&#10;WkJvTDYejWZZC1g6BKm8p9vrzsgXCV9rJcO91l4FZgpOtYW0YlpXcc0WF2K+RuGqWvZliH+oohG1&#10;paQD1LUIgm2wfgfV1BLBgw4nEpoMtK6lSj1QN/noTTdPlXAq9ULkeDfQ5P8frLzbPrkHJBpa5+ee&#10;trGLncYmfqk+tktk7Qey1C4wSZdns+l0MhlzJsmW5+ens0miMzuGO/Thm4KGxU3Bkf5GIklsb32g&#10;lOR6cInZPJi6vKmNSQdcr64Msq2gP5fPTs8my/izKOQPN2Ojs4UY1pnjTXZsJu3C3qjoZ+yj0qwu&#10;qfxxqiTpTA15hJTKhrwzVaJUffrpaHTobYhItSTAiKwp/4DdA0QNv8fuquz9Y6hKMh2CR38rrAse&#10;IlJmsGEIbmoL+BGAoa76zJ3/gaSOmsjSCsr9AzKEbki8kzc1/bdb4cODQJoKmh+a9HBPizbQFhz6&#10;HWcV4K+P7qM/iZWsnLU0ZQX3PzcCFWfmuyUZf80npBoW0mEyPRvTAV9bVq8tdtNcQZQDvSlOpm30&#10;D+aw1QjNCz0Iy5iVTMJKyl1wGfBwuArd9NOTItVymdxoFJ0It/bJyQgeWY26fN69CHS9eAPp/g4O&#10;EynmbzTc+cZIC8tNAF0ngR957fmmMU7C6Z+c+E68Piev48O4+A0AAP//AwBQSwMEFAAGAAgAAAAh&#10;AM5F2r/gAAAADQEAAA8AAABkcnMvZG93bnJldi54bWxMj8FOwzAMhu9IvENkJG5bWhBtVppOCGlT&#10;T5M2kNBuWeO1HY1Tmqwrb092AW62/On39+fLyXRsxMG1liTE8wgYUmV1S7WE97fVTABzXpFWnSWU&#10;8I0OlsXtTa4ybS+0xXHnaxZCyGVKQuN9n3HuqgaNcnPbI4Xb0Q5G+bAONdeDuoRw0/GHKEq4US2F&#10;D43q8bXB6nN3NhL26bh/fBJrsY0+Nptyvfo6lWUi5f3d9PIMzOPk/2C46gd1KILTwZ5JO9ZJmMVx&#10;kgb2d7oykRALYAcJySIFXuT8f4viBwAA//8DAFBLAQItABQABgAIAAAAIQC2gziS/gAAAOEBAAAT&#10;AAAAAAAAAAAAAAAAAAAAAABbQ29udGVudF9UeXBlc10ueG1sUEsBAi0AFAAGAAgAAAAhADj9If/W&#10;AAAAlAEAAAsAAAAAAAAAAAAAAAAALwEAAF9yZWxzLy5yZWxzUEsBAi0AFAAGAAgAAAAhAMvq08l/&#10;AgAAYAUAAA4AAAAAAAAAAAAAAAAALgIAAGRycy9lMm9Eb2MueG1sUEsBAi0AFAAGAAgAAAAhAM5F&#10;2r/gAAAADQEAAA8AAAAAAAAAAAAAAAAA2QQAAGRycy9kb3ducmV2LnhtbFBLBQYAAAAABAAEAPMA&#10;AADmBQAAAAA=&#10;" fillcolor="#16374a" stroked="f" strokeweight="2pt"/>
            </w:pict>
          </mc:Fallback>
        </mc:AlternateContent>
      </w:r>
      <w:r w:rsidR="002B2657">
        <w:rPr>
          <w:noProof/>
          <w:color w:val="16374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3F5222" wp14:editId="2725B0DE">
                <wp:simplePos x="0" y="0"/>
                <wp:positionH relativeFrom="column">
                  <wp:posOffset>4679315</wp:posOffset>
                </wp:positionH>
                <wp:positionV relativeFrom="paragraph">
                  <wp:posOffset>-434651</wp:posOffset>
                </wp:positionV>
                <wp:extent cx="1561381" cy="759124"/>
                <wp:effectExtent l="0" t="0" r="0" b="3175"/>
                <wp:wrapNone/>
                <wp:docPr id="5163865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381" cy="759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A8597" w14:textId="15C5C729" w:rsidR="00BB6564" w:rsidRDefault="00BB6564">
                            <w:r>
                              <w:rPr>
                                <w:rFonts w:ascii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5F763F8B" wp14:editId="58B55B3C">
                                  <wp:extent cx="1336743" cy="556081"/>
                                  <wp:effectExtent l="0" t="0" r="0" b="0"/>
                                  <wp:docPr id="2001380475" name="Picture 3" descr="A white text on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2312280" name="Picture 3" descr="A white text on a black background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709" t="32283" r="22755" b="350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43" cy="556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3F52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5pt;margin-top:-34.2pt;width:122.95pt;height:59.7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KZFw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F0lt3cZZRw9N1O77PxJKRJLq+Ndf6bgIYEo6AWaYlo&#10;scPa+T70FBKKaVjVSkVqlCZtQWc30zQ+OHswudJY49JrsHy37YYBtlAecS4LPeXO8FWNxdfM+Vdm&#10;kWMcBXXrX3CRCrAIDBYlFdhff7sP8Qg9eilpUTMFdT/3zApK1HeNpNxnk0kQWTxMprdjPNhrz/ba&#10;o/fNI6AsETjsLpoh3quTKS007yjvZaiKLqY51i6oP5mPvlcyfg8ulssYhLIyzK/1xvCQOsAZoH3r&#10;3pk1A/4emXuGk7pY/oGGPrYnYrn3IOvIUQC4R3XAHSUZWR6+T9D89TlGXT754jcAAAD//wMAUEsD&#10;BBQABgAIAAAAIQBnN1af4wAAAAoBAAAPAAAAZHJzL2Rvd25yZXYueG1sTI9NT4NAFEX3Jv6HyTNx&#10;1w6gRYo8moakMTG6aO3G3cC8AnE+kJm22F/fcaXLl3dy77nFatKKnWh0vTUI8TwCRqaxsjctwv5j&#10;M8uAOS+MFMoaQvghB6vy9qYQubRns6XTzrcshBiXC4TO+yHn3DUdaeHmdiATfgc7auHDObZcjuIc&#10;wrXiSRSlXIvehIZODFR11Hztjhrhtdq8i22d6Oyiqpe3w3r43n8uEO/vpvUzME+T/4PhVz+oQxmc&#10;ans00jGF8PSQLgOKMEuzR2CBWGZJGFMjLOIYeFnw/xPKKwAAAP//AwBQSwECLQAUAAYACAAAACEA&#10;toM4kv4AAADhAQAAEwAAAAAAAAAAAAAAAAAAAAAAW0NvbnRlbnRfVHlwZXNdLnhtbFBLAQItABQA&#10;BgAIAAAAIQA4/SH/1gAAAJQBAAALAAAAAAAAAAAAAAAAAC8BAABfcmVscy8ucmVsc1BLAQItABQA&#10;BgAIAAAAIQAJClKZFwIAACwEAAAOAAAAAAAAAAAAAAAAAC4CAABkcnMvZTJvRG9jLnhtbFBLAQIt&#10;ABQABgAIAAAAIQBnN1af4wAAAAoBAAAPAAAAAAAAAAAAAAAAAHEEAABkcnMvZG93bnJldi54bWxQ&#10;SwUGAAAAAAQABADzAAAAgQUAAAAA&#10;" filled="f" stroked="f" strokeweight=".5pt">
                <v:textbox>
                  <w:txbxContent>
                    <w:p w14:paraId="512A8597" w14:textId="15C5C729" w:rsidR="00BB6564" w:rsidRDefault="00BB6564">
                      <w:r>
                        <w:rPr>
                          <w:rFonts w:ascii="Times New Roman"/>
                          <w:b/>
                          <w:noProof/>
                        </w:rPr>
                        <w:drawing>
                          <wp:inline distT="0" distB="0" distL="0" distR="0" wp14:anchorId="5F763F8B" wp14:editId="58B55B3C">
                            <wp:extent cx="1336743" cy="556081"/>
                            <wp:effectExtent l="0" t="0" r="0" b="0"/>
                            <wp:docPr id="241098040" name="Picture 3" descr="A white text on a black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2312280" name="Picture 3" descr="A white text on a black background&#10;&#10;Description automatically generated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709" t="32283" r="22755" b="350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36743" cy="55608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6564">
        <w:rPr>
          <w:noProof/>
          <w:color w:val="16374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D561D0" wp14:editId="6DBAA2F4">
                <wp:simplePos x="0" y="0"/>
                <wp:positionH relativeFrom="column">
                  <wp:posOffset>-107866</wp:posOffset>
                </wp:positionH>
                <wp:positionV relativeFrom="paragraph">
                  <wp:posOffset>-366299</wp:posOffset>
                </wp:positionV>
                <wp:extent cx="3364301" cy="551791"/>
                <wp:effectExtent l="0" t="0" r="0" b="1270"/>
                <wp:wrapNone/>
                <wp:docPr id="10451756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301" cy="551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BE6AF" w14:textId="61EE94D4" w:rsidR="00BB6564" w:rsidRPr="00BB6564" w:rsidRDefault="00BB656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B6564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PRODUCT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561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8.5pt;margin-top:-28.85pt;width:264.9pt;height:4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6CGQ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j2eTcT6khKNvOh3e3KU02eW1dT58E6BJNErqkJaEFts/&#10;+YAVMfQUEosZWDVKJWqUIW1JZ+Npnh6cPfhCGXx46TVaodt0pKmu5thAdcDxHPTMe8tXDfbwxHx4&#10;ZQ6pxolQvuEFF6kAa8HRoqQG9+tv9zEeGUAvJS1Kp6T+5445QYn6bpCbu+FkErWWDpPpzQgP7tqz&#10;ufaYnX4AVCfih90lM8YHdTKlA/2OKl/GquhihmPtkoaT+RB6QeMv4WK5TEGoLsvCk1lbHlNHVCPC&#10;b907c/ZIQ0ACn+EkMlZ8YKOP7flY7gLIJlEVce5RPcKPykwMHn9RlP71OUVd/vriNwAAAP//AwBQ&#10;SwMEFAAGAAgAAAAhAFJcpD/iAAAACgEAAA8AAABkcnMvZG93bnJldi54bWxMj8FOwzAMhu9IvENk&#10;JG5b2kilozSdpkoTEoLDxi7c0iZrKxKnNNlWeHrMid1s+dfv7yvXs7PsbKYweJSQLhNgBluvB+wk&#10;HN63ixWwEBVqZT0aCd8mwLq6vSlVof0Fd+a8jx2jEgyFktDHOBach7Y3ToWlHw3S7egnpyKtU8f1&#10;pC5U7iwXSfLAnRqQPvRqNHVv2s/9yUl4qbdvatcIt/qx9fPrcTN+HT4yKe/v5s0TsGjm+B+GP3xC&#10;h4qYGn9CHZiVsEhzcok0ZHkOjBJZKkimkSAeBfCq5NcK1S8AAAD//wMAUEsBAi0AFAAGAAgAAAAh&#10;ALaDOJL+AAAA4QEAABMAAAAAAAAAAAAAAAAAAAAAAFtDb250ZW50X1R5cGVzXS54bWxQSwECLQAU&#10;AAYACAAAACEAOP0h/9YAAACUAQAACwAAAAAAAAAAAAAAAAAvAQAAX3JlbHMvLnJlbHNQSwECLQAU&#10;AAYACAAAACEAl33OghkCAAAzBAAADgAAAAAAAAAAAAAAAAAuAgAAZHJzL2Uyb0RvYy54bWxQSwEC&#10;LQAUAAYACAAAACEAUlykP+IAAAAKAQAADwAAAAAAAAAAAAAAAABzBAAAZHJzL2Rvd25yZXYueG1s&#10;UEsFBgAAAAAEAAQA8wAAAIIFAAAAAA==&#10;" filled="f" stroked="f" strokeweight=".5pt">
                <v:textbox>
                  <w:txbxContent>
                    <w:p w14:paraId="738BE6AF" w14:textId="61EE94D4" w:rsidR="00BB6564" w:rsidRPr="00BB6564" w:rsidRDefault="00BB6564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B6564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PRODUCT OVERVIEW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737CFFA2" w14:textId="3DF9BF19" w:rsidR="00346CD8" w:rsidRDefault="00346CD8">
      <w:pPr>
        <w:pStyle w:val="BodyText"/>
        <w:rPr>
          <w:rFonts w:ascii="Times New Roman"/>
          <w:b w:val="0"/>
        </w:rPr>
      </w:pPr>
    </w:p>
    <w:p w14:paraId="3B634FB0" w14:textId="77777777" w:rsidR="002B2657" w:rsidRDefault="002B2657" w:rsidP="00ED19FF">
      <w:pPr>
        <w:pStyle w:val="BodyText"/>
        <w:spacing w:after="5"/>
        <w:rPr>
          <w:sz w:val="4"/>
          <w:szCs w:val="4"/>
        </w:rPr>
      </w:pPr>
    </w:p>
    <w:p w14:paraId="62BB7F8E" w14:textId="77777777" w:rsidR="00063CC8" w:rsidRDefault="00063CC8" w:rsidP="00ED19FF">
      <w:pPr>
        <w:pStyle w:val="BodyText"/>
        <w:spacing w:after="5"/>
        <w:rPr>
          <w:sz w:val="4"/>
          <w:szCs w:val="4"/>
        </w:rPr>
      </w:pPr>
    </w:p>
    <w:p w14:paraId="3D87B70F" w14:textId="77777777" w:rsidR="00063CC8" w:rsidRDefault="00063CC8" w:rsidP="00ED19FF">
      <w:pPr>
        <w:pStyle w:val="BodyText"/>
        <w:spacing w:after="5"/>
        <w:rPr>
          <w:sz w:val="4"/>
          <w:szCs w:val="4"/>
        </w:rPr>
      </w:pPr>
    </w:p>
    <w:p w14:paraId="173EFC83" w14:textId="03930CEB" w:rsidR="00E8560C" w:rsidRDefault="00ED19FF" w:rsidP="00ED19FF">
      <w:pPr>
        <w:pStyle w:val="BodyText"/>
        <w:spacing w:after="5"/>
        <w:rPr>
          <w:color w:val="FFCC66"/>
          <w:spacing w:val="-2"/>
        </w:rPr>
      </w:pPr>
      <w:r>
        <w:t>p</w:t>
      </w:r>
      <w:r w:rsidR="002B2657">
        <w:t>latinum</w:t>
      </w:r>
      <w:r w:rsidR="002B2657">
        <w:rPr>
          <w:spacing w:val="-9"/>
        </w:rPr>
        <w:t xml:space="preserve"> </w:t>
      </w:r>
      <w:r w:rsidR="002B2657">
        <w:t>home</w:t>
      </w:r>
      <w:r w:rsidR="002B2657">
        <w:rPr>
          <w:spacing w:val="-6"/>
        </w:rPr>
        <w:t xml:space="preserve"> </w:t>
      </w:r>
      <w:r w:rsidR="002B2657">
        <w:t>insurance</w:t>
      </w:r>
      <w:r w:rsidR="002B2657" w:rsidRPr="002B2657">
        <w:rPr>
          <w:color w:val="C2AA38"/>
          <w:spacing w:val="-2"/>
        </w:rPr>
        <w:t>.</w:t>
      </w:r>
    </w:p>
    <w:p w14:paraId="7D3E39E5" w14:textId="7CFB8F9F" w:rsidR="00ED19FF" w:rsidRPr="00063CC8" w:rsidRDefault="00ED19FF" w:rsidP="00ED19FF">
      <w:pPr>
        <w:pStyle w:val="BodyText"/>
        <w:spacing w:after="5"/>
        <w:rPr>
          <w:spacing w:val="-2"/>
          <w:sz w:val="12"/>
          <w:szCs w:val="1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78"/>
        <w:gridCol w:w="4254"/>
      </w:tblGrid>
      <w:tr w:rsidR="00E8560C" w14:paraId="2B8D2FEA" w14:textId="77777777" w:rsidTr="00063CC8">
        <w:tc>
          <w:tcPr>
            <w:tcW w:w="5378" w:type="dxa"/>
            <w:shd w:val="clear" w:color="auto" w:fill="16374A"/>
            <w:vAlign w:val="center"/>
          </w:tcPr>
          <w:p w14:paraId="5F246233" w14:textId="38CC7835" w:rsidR="00E8560C" w:rsidRPr="00ED19FF" w:rsidRDefault="00E8560C" w:rsidP="00ED19FF">
            <w:pPr>
              <w:rPr>
                <w:color w:val="FFFFFF" w:themeColor="background1"/>
              </w:rPr>
            </w:pPr>
            <w:bookmarkStart w:id="0" w:name="_Hlk167269898"/>
            <w:r w:rsidRPr="00ED19FF">
              <w:rPr>
                <w:b/>
                <w:color w:val="FFFFFF" w:themeColor="background1"/>
                <w:spacing w:val="-4"/>
                <w:sz w:val="18"/>
                <w:szCs w:val="18"/>
              </w:rPr>
              <w:t>Cover</w:t>
            </w:r>
          </w:p>
        </w:tc>
        <w:tc>
          <w:tcPr>
            <w:tcW w:w="4254" w:type="dxa"/>
            <w:shd w:val="clear" w:color="auto" w:fill="16374A"/>
            <w:vAlign w:val="center"/>
          </w:tcPr>
          <w:p w14:paraId="11D82196" w14:textId="172C4F17" w:rsidR="00E8560C" w:rsidRPr="00ED19FF" w:rsidRDefault="00E8560C" w:rsidP="00ED19FF">
            <w:pPr>
              <w:rPr>
                <w:color w:val="FFFFFF" w:themeColor="background1"/>
              </w:rPr>
            </w:pPr>
            <w:r w:rsidRPr="00ED19FF">
              <w:rPr>
                <w:b/>
                <w:color w:val="FFFFFF" w:themeColor="background1"/>
                <w:spacing w:val="-2"/>
                <w:sz w:val="18"/>
                <w:szCs w:val="18"/>
              </w:rPr>
              <w:t>Platinum</w:t>
            </w:r>
          </w:p>
        </w:tc>
      </w:tr>
      <w:tr w:rsidR="00E8560C" w14:paraId="5D957FD3" w14:textId="77777777" w:rsidTr="00063CC8">
        <w:tc>
          <w:tcPr>
            <w:tcW w:w="5378" w:type="dxa"/>
            <w:vAlign w:val="center"/>
          </w:tcPr>
          <w:p w14:paraId="6273F53A" w14:textId="3BD4AFA8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All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risks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worldwide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>cover</w:t>
            </w:r>
          </w:p>
        </w:tc>
        <w:tc>
          <w:tcPr>
            <w:tcW w:w="4254" w:type="dxa"/>
            <w:vAlign w:val="center"/>
          </w:tcPr>
          <w:p w14:paraId="1593AE61" w14:textId="69639E97" w:rsidR="00E8560C" w:rsidRDefault="00E8560C" w:rsidP="00ED19FF">
            <w:r w:rsidRPr="00E8560C">
              <w:rPr>
                <w:rFonts w:ascii="Segoe UI Symbol" w:hAnsi="Segoe UI Symbol" w:cs="Segoe UI Symbol"/>
                <w:color w:val="001F5C"/>
                <w:spacing w:val="-10"/>
                <w:sz w:val="18"/>
                <w:szCs w:val="18"/>
              </w:rPr>
              <w:t>✔</w:t>
            </w:r>
          </w:p>
        </w:tc>
      </w:tr>
      <w:tr w:rsidR="00E8560C" w14:paraId="4DB744A8" w14:textId="77777777" w:rsidTr="00063CC8">
        <w:tc>
          <w:tcPr>
            <w:tcW w:w="5378" w:type="dxa"/>
            <w:vAlign w:val="center"/>
          </w:tcPr>
          <w:p w14:paraId="4B55B185" w14:textId="2DC7E98A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Warranty</w:t>
            </w:r>
            <w:r w:rsidRPr="00E8560C">
              <w:rPr>
                <w:color w:val="001F5C"/>
                <w:spacing w:val="-10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>Free</w:t>
            </w:r>
          </w:p>
        </w:tc>
        <w:tc>
          <w:tcPr>
            <w:tcW w:w="4254" w:type="dxa"/>
            <w:vAlign w:val="center"/>
          </w:tcPr>
          <w:p w14:paraId="31881C6D" w14:textId="4CE3159D" w:rsidR="00E8560C" w:rsidRDefault="00E8560C" w:rsidP="00ED19FF">
            <w:r w:rsidRPr="00E8560C">
              <w:rPr>
                <w:rFonts w:ascii="Segoe UI Symbol" w:hAnsi="Segoe UI Symbol" w:cs="Segoe UI Symbol"/>
                <w:color w:val="001F5C"/>
                <w:spacing w:val="-10"/>
                <w:sz w:val="18"/>
                <w:szCs w:val="18"/>
              </w:rPr>
              <w:t>✔</w:t>
            </w:r>
          </w:p>
        </w:tc>
      </w:tr>
      <w:tr w:rsidR="00E8560C" w14:paraId="4CE24725" w14:textId="77777777" w:rsidTr="00063CC8">
        <w:tc>
          <w:tcPr>
            <w:tcW w:w="5378" w:type="dxa"/>
            <w:vAlign w:val="center"/>
          </w:tcPr>
          <w:p w14:paraId="0AD1D0AE" w14:textId="4BEA31BB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Alternative</w:t>
            </w:r>
            <w:r w:rsidRPr="00E8560C">
              <w:rPr>
                <w:color w:val="001F5C"/>
                <w:spacing w:val="-10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accommodation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and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loss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of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>rent</w:t>
            </w:r>
          </w:p>
        </w:tc>
        <w:tc>
          <w:tcPr>
            <w:tcW w:w="4254" w:type="dxa"/>
            <w:vAlign w:val="center"/>
          </w:tcPr>
          <w:p w14:paraId="2E3F490D" w14:textId="7282A700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5</w:t>
            </w:r>
            <w:r w:rsidRPr="00E8560C">
              <w:rPr>
                <w:color w:val="001F5C"/>
                <w:spacing w:val="1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>years</w:t>
            </w:r>
          </w:p>
        </w:tc>
      </w:tr>
      <w:tr w:rsidR="00E8560C" w14:paraId="5591C73A" w14:textId="77777777" w:rsidTr="00063CC8">
        <w:tc>
          <w:tcPr>
            <w:tcW w:w="5378" w:type="dxa"/>
            <w:vAlign w:val="center"/>
          </w:tcPr>
          <w:p w14:paraId="1FD044F7" w14:textId="194DA390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Locating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the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source</w:t>
            </w:r>
            <w:r w:rsidRPr="00E8560C">
              <w:rPr>
                <w:color w:val="001F5C"/>
                <w:spacing w:val="-3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of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a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>leak</w:t>
            </w:r>
          </w:p>
        </w:tc>
        <w:tc>
          <w:tcPr>
            <w:tcW w:w="4254" w:type="dxa"/>
            <w:vAlign w:val="center"/>
          </w:tcPr>
          <w:p w14:paraId="13F26823" w14:textId="528888D4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£25,000</w:t>
            </w:r>
            <w:r>
              <w:rPr>
                <w:color w:val="001F5C"/>
                <w:spacing w:val="-2"/>
                <w:sz w:val="18"/>
                <w:szCs w:val="18"/>
              </w:rPr>
              <w:t xml:space="preserve"> outside the home</w:t>
            </w:r>
          </w:p>
        </w:tc>
      </w:tr>
      <w:tr w:rsidR="00E8560C" w14:paraId="5BBDA9D6" w14:textId="77777777" w:rsidTr="00063CC8">
        <w:tc>
          <w:tcPr>
            <w:tcW w:w="5378" w:type="dxa"/>
            <w:vAlign w:val="center"/>
          </w:tcPr>
          <w:p w14:paraId="5494E4F8" w14:textId="6C7B0A92" w:rsidR="00E8560C" w:rsidRDefault="00E8560C" w:rsidP="00ED19FF">
            <w:r>
              <w:rPr>
                <w:color w:val="001F5C"/>
                <w:spacing w:val="-2"/>
                <w:sz w:val="18"/>
                <w:szCs w:val="18"/>
              </w:rPr>
              <w:t>C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ompulsory</w:t>
            </w:r>
            <w:r w:rsidRPr="00E8560C">
              <w:rPr>
                <w:color w:val="001F5C"/>
                <w:spacing w:val="9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evacuation</w:t>
            </w:r>
          </w:p>
        </w:tc>
        <w:tc>
          <w:tcPr>
            <w:tcW w:w="4254" w:type="dxa"/>
            <w:vAlign w:val="center"/>
          </w:tcPr>
          <w:p w14:paraId="6F20E352" w14:textId="55BA3DD3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 xml:space="preserve">1 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>year</w:t>
            </w:r>
          </w:p>
        </w:tc>
      </w:tr>
      <w:tr w:rsidR="00E8560C" w14:paraId="3A7275B0" w14:textId="77777777" w:rsidTr="00063CC8">
        <w:tc>
          <w:tcPr>
            <w:tcW w:w="5378" w:type="dxa"/>
            <w:vAlign w:val="center"/>
          </w:tcPr>
          <w:p w14:paraId="16296A0F" w14:textId="64E29A85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Emergency</w:t>
            </w:r>
            <w:r w:rsidRPr="00E8560C">
              <w:rPr>
                <w:color w:val="001F5C"/>
                <w:spacing w:val="-10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access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to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home</w:t>
            </w:r>
            <w:r w:rsidRPr="00E8560C">
              <w:rPr>
                <w:color w:val="001F5C"/>
                <w:spacing w:val="-8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(including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gardens)</w:t>
            </w:r>
          </w:p>
        </w:tc>
        <w:tc>
          <w:tcPr>
            <w:tcW w:w="4254" w:type="dxa"/>
            <w:vAlign w:val="center"/>
          </w:tcPr>
          <w:p w14:paraId="4DD689D4" w14:textId="644EDC78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Unlimited</w:t>
            </w:r>
          </w:p>
        </w:tc>
      </w:tr>
      <w:tr w:rsidR="00E8560C" w14:paraId="7ADFD722" w14:textId="77777777" w:rsidTr="00063CC8">
        <w:tc>
          <w:tcPr>
            <w:tcW w:w="5378" w:type="dxa"/>
            <w:vAlign w:val="center"/>
          </w:tcPr>
          <w:p w14:paraId="5419BB73" w14:textId="406CE6F9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Replacement</w:t>
            </w:r>
            <w:r w:rsidRPr="00E8560C">
              <w:rPr>
                <w:color w:val="001F5C"/>
                <w:spacing w:val="9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locks/keys</w:t>
            </w:r>
          </w:p>
        </w:tc>
        <w:tc>
          <w:tcPr>
            <w:tcW w:w="4254" w:type="dxa"/>
            <w:vAlign w:val="center"/>
          </w:tcPr>
          <w:p w14:paraId="7A3914CC" w14:textId="6FE88C2D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Unlimited</w:t>
            </w:r>
          </w:p>
        </w:tc>
      </w:tr>
      <w:tr w:rsidR="00E8560C" w14:paraId="11AB92CE" w14:textId="77777777" w:rsidTr="00063CC8">
        <w:tc>
          <w:tcPr>
            <w:tcW w:w="5378" w:type="dxa"/>
            <w:vAlign w:val="center"/>
          </w:tcPr>
          <w:p w14:paraId="7A05B6DA" w14:textId="02A59B41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Loss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of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solar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or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wind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generated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electricity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cover</w:t>
            </w:r>
          </w:p>
        </w:tc>
        <w:tc>
          <w:tcPr>
            <w:tcW w:w="4254" w:type="dxa"/>
            <w:vAlign w:val="center"/>
          </w:tcPr>
          <w:p w14:paraId="4844C7A3" w14:textId="2641B05B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£5,000</w:t>
            </w:r>
          </w:p>
        </w:tc>
      </w:tr>
      <w:tr w:rsidR="00063CC8" w14:paraId="77FD04B8" w14:textId="77777777" w:rsidTr="00063CC8">
        <w:tc>
          <w:tcPr>
            <w:tcW w:w="5378" w:type="dxa"/>
            <w:vAlign w:val="center"/>
          </w:tcPr>
          <w:p w14:paraId="0A8AA5AE" w14:textId="66E1A5C4" w:rsidR="00063CC8" w:rsidRPr="003D5E36" w:rsidRDefault="00063CC8" w:rsidP="00ED19FF">
            <w:pPr>
              <w:rPr>
                <w:color w:val="001F5C"/>
                <w:sz w:val="18"/>
                <w:szCs w:val="18"/>
                <w:highlight w:val="yellow"/>
              </w:rPr>
            </w:pPr>
            <w:r w:rsidRPr="003D5E36">
              <w:rPr>
                <w:color w:val="001F5C"/>
                <w:sz w:val="18"/>
                <w:szCs w:val="18"/>
                <w:highlight w:val="yellow"/>
              </w:rPr>
              <w:t>Environmental Upgrade</w:t>
            </w:r>
          </w:p>
        </w:tc>
        <w:tc>
          <w:tcPr>
            <w:tcW w:w="4254" w:type="dxa"/>
            <w:vAlign w:val="center"/>
          </w:tcPr>
          <w:p w14:paraId="0402BC43" w14:textId="162F4876" w:rsidR="00063CC8" w:rsidRPr="003D5E36" w:rsidRDefault="00063CC8" w:rsidP="00ED19FF">
            <w:pPr>
              <w:rPr>
                <w:color w:val="001F5C"/>
                <w:spacing w:val="-2"/>
                <w:sz w:val="18"/>
                <w:szCs w:val="18"/>
                <w:highlight w:val="yellow"/>
              </w:rPr>
            </w:pPr>
            <w:r w:rsidRPr="003D5E36">
              <w:rPr>
                <w:color w:val="001F5C"/>
                <w:spacing w:val="-2"/>
                <w:sz w:val="18"/>
                <w:szCs w:val="18"/>
                <w:highlight w:val="yellow"/>
              </w:rPr>
              <w:t xml:space="preserve">£25,000 or 10% of the </w:t>
            </w:r>
            <w:proofErr w:type="gramStart"/>
            <w:r w:rsidRPr="003D5E36">
              <w:rPr>
                <w:color w:val="001F5C"/>
                <w:spacing w:val="-2"/>
                <w:sz w:val="18"/>
                <w:szCs w:val="18"/>
                <w:highlight w:val="yellow"/>
              </w:rPr>
              <w:t>buildings</w:t>
            </w:r>
            <w:proofErr w:type="gramEnd"/>
            <w:r w:rsidRPr="003D5E36">
              <w:rPr>
                <w:color w:val="001F5C"/>
                <w:spacing w:val="-2"/>
                <w:sz w:val="18"/>
                <w:szCs w:val="18"/>
                <w:highlight w:val="yellow"/>
              </w:rPr>
              <w:t xml:space="preserve"> sum insured</w:t>
            </w:r>
          </w:p>
        </w:tc>
      </w:tr>
      <w:tr w:rsidR="00E8560C" w14:paraId="632727F9" w14:textId="77777777" w:rsidTr="00063CC8">
        <w:tc>
          <w:tcPr>
            <w:tcW w:w="5378" w:type="dxa"/>
            <w:vAlign w:val="center"/>
          </w:tcPr>
          <w:p w14:paraId="7E2BB376" w14:textId="41175F30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Disability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through</w:t>
            </w:r>
            <w:r w:rsidRPr="00E8560C">
              <w:rPr>
                <w:color w:val="001F5C"/>
                <w:spacing w:val="-8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injury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–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home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improvements</w:t>
            </w:r>
          </w:p>
        </w:tc>
        <w:tc>
          <w:tcPr>
            <w:tcW w:w="4254" w:type="dxa"/>
            <w:vAlign w:val="center"/>
          </w:tcPr>
          <w:p w14:paraId="6D90B2C5" w14:textId="38AB93E6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£100,000</w:t>
            </w:r>
          </w:p>
        </w:tc>
      </w:tr>
      <w:tr w:rsidR="00E8560C" w14:paraId="15E7E767" w14:textId="77777777" w:rsidTr="00063CC8">
        <w:tc>
          <w:tcPr>
            <w:tcW w:w="5378" w:type="dxa"/>
            <w:vAlign w:val="center"/>
          </w:tcPr>
          <w:p w14:paraId="703577C3" w14:textId="2955A1C4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Property</w:t>
            </w:r>
            <w:r w:rsidRPr="00E8560C">
              <w:rPr>
                <w:color w:val="001F5C"/>
                <w:spacing w:val="-8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owner’s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liability</w:t>
            </w:r>
          </w:p>
        </w:tc>
        <w:tc>
          <w:tcPr>
            <w:tcW w:w="4254" w:type="dxa"/>
            <w:vAlign w:val="center"/>
          </w:tcPr>
          <w:p w14:paraId="4E405ACA" w14:textId="552BB36B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£10,000,000</w:t>
            </w:r>
          </w:p>
        </w:tc>
      </w:tr>
      <w:tr w:rsidR="00E8560C" w14:paraId="4D6095CF" w14:textId="77777777" w:rsidTr="00063CC8">
        <w:tc>
          <w:tcPr>
            <w:tcW w:w="5378" w:type="dxa"/>
            <w:vAlign w:val="center"/>
          </w:tcPr>
          <w:p w14:paraId="7CA52318" w14:textId="088EFA33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Occupier’s</w:t>
            </w:r>
            <w:r w:rsidRPr="00E8560C">
              <w:rPr>
                <w:color w:val="001F5C"/>
                <w:spacing w:val="-8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&amp;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personal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liability</w:t>
            </w:r>
          </w:p>
        </w:tc>
        <w:tc>
          <w:tcPr>
            <w:tcW w:w="4254" w:type="dxa"/>
            <w:vAlign w:val="center"/>
          </w:tcPr>
          <w:p w14:paraId="66405743" w14:textId="70212056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£10,000,000</w:t>
            </w:r>
          </w:p>
        </w:tc>
      </w:tr>
      <w:tr w:rsidR="00E8560C" w14:paraId="1B5C44BD" w14:textId="77777777" w:rsidTr="00063CC8">
        <w:tc>
          <w:tcPr>
            <w:tcW w:w="5378" w:type="dxa"/>
            <w:vAlign w:val="center"/>
          </w:tcPr>
          <w:p w14:paraId="0D5FF254" w14:textId="41E26AB8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Employer’s</w:t>
            </w:r>
            <w:r w:rsidRPr="00E8560C">
              <w:rPr>
                <w:color w:val="001F5C"/>
                <w:spacing w:val="-11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liability</w:t>
            </w:r>
          </w:p>
        </w:tc>
        <w:tc>
          <w:tcPr>
            <w:tcW w:w="4254" w:type="dxa"/>
            <w:vAlign w:val="center"/>
          </w:tcPr>
          <w:p w14:paraId="34E048F9" w14:textId="2624E8D7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£10,000,000</w:t>
            </w:r>
          </w:p>
        </w:tc>
      </w:tr>
      <w:tr w:rsidR="00E8560C" w14:paraId="0EF58263" w14:textId="77777777" w:rsidTr="00063CC8">
        <w:tc>
          <w:tcPr>
            <w:tcW w:w="5378" w:type="dxa"/>
            <w:vAlign w:val="center"/>
          </w:tcPr>
          <w:p w14:paraId="3DC5B6B1" w14:textId="71054B55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Additions</w:t>
            </w:r>
            <w:r w:rsidRPr="00E8560C">
              <w:rPr>
                <w:color w:val="001F5C"/>
                <w:spacing w:val="-8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and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substitutions</w:t>
            </w:r>
          </w:p>
        </w:tc>
        <w:tc>
          <w:tcPr>
            <w:tcW w:w="4254" w:type="dxa"/>
            <w:vAlign w:val="center"/>
          </w:tcPr>
          <w:p w14:paraId="64FE6855" w14:textId="195E25EB" w:rsidR="00E8560C" w:rsidRDefault="00E8560C" w:rsidP="00ED19FF">
            <w:pPr>
              <w:pStyle w:val="TableParagraph"/>
              <w:spacing w:before="57" w:line="220" w:lineRule="auto"/>
              <w:ind w:left="0"/>
            </w:pPr>
            <w:r w:rsidRPr="00E8560C">
              <w:rPr>
                <w:color w:val="001F5C"/>
                <w:sz w:val="18"/>
                <w:szCs w:val="18"/>
              </w:rPr>
              <w:t>25% of the</w:t>
            </w:r>
            <w:r>
              <w:rPr>
                <w:color w:val="001F5C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contents</w:t>
            </w:r>
            <w:r w:rsidRPr="00E8560C">
              <w:rPr>
                <w:color w:val="001F5C"/>
                <w:spacing w:val="-11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sum</w:t>
            </w:r>
            <w:r>
              <w:rPr>
                <w:color w:val="001F5C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insured</w:t>
            </w:r>
            <w:r w:rsidRPr="00E8560C">
              <w:rPr>
                <w:color w:val="001F5C"/>
                <w:spacing w:val="-3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for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>
              <w:rPr>
                <w:color w:val="001F5C"/>
                <w:spacing w:val="-6"/>
                <w:sz w:val="18"/>
                <w:szCs w:val="18"/>
              </w:rPr>
              <w:t>90 days</w:t>
            </w:r>
          </w:p>
        </w:tc>
      </w:tr>
      <w:tr w:rsidR="00E8560C" w14:paraId="2684F5CA" w14:textId="77777777" w:rsidTr="00063CC8">
        <w:tc>
          <w:tcPr>
            <w:tcW w:w="5378" w:type="dxa"/>
            <w:vAlign w:val="center"/>
          </w:tcPr>
          <w:p w14:paraId="7B97CCF4" w14:textId="3DBC00AB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Loss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of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metered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water/oil</w:t>
            </w:r>
          </w:p>
        </w:tc>
        <w:tc>
          <w:tcPr>
            <w:tcW w:w="4254" w:type="dxa"/>
            <w:vAlign w:val="center"/>
          </w:tcPr>
          <w:p w14:paraId="099EA74D" w14:textId="04ABDA73" w:rsidR="00E8560C" w:rsidRDefault="00E8560C" w:rsidP="00ED19FF">
            <w:r w:rsidRPr="003D5E36">
              <w:rPr>
                <w:color w:val="001F5C"/>
                <w:spacing w:val="-2"/>
                <w:sz w:val="18"/>
                <w:szCs w:val="18"/>
                <w:highlight w:val="yellow"/>
              </w:rPr>
              <w:t>£</w:t>
            </w:r>
            <w:r w:rsidR="00063CC8" w:rsidRPr="003D5E36">
              <w:rPr>
                <w:color w:val="001F5C"/>
                <w:spacing w:val="-2"/>
                <w:sz w:val="18"/>
                <w:szCs w:val="18"/>
                <w:highlight w:val="yellow"/>
              </w:rPr>
              <w:t>25</w:t>
            </w:r>
            <w:r w:rsidRPr="003D5E36">
              <w:rPr>
                <w:color w:val="001F5C"/>
                <w:spacing w:val="-2"/>
                <w:sz w:val="18"/>
                <w:szCs w:val="18"/>
                <w:highlight w:val="yellow"/>
              </w:rPr>
              <w:t>,000</w:t>
            </w:r>
          </w:p>
        </w:tc>
      </w:tr>
      <w:tr w:rsidR="00E8560C" w14:paraId="323861F1" w14:textId="77777777" w:rsidTr="00063CC8">
        <w:tc>
          <w:tcPr>
            <w:tcW w:w="5378" w:type="dxa"/>
            <w:vAlign w:val="center"/>
          </w:tcPr>
          <w:p w14:paraId="55D5FE6E" w14:textId="7102F7F4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Deeds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&amp;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 xml:space="preserve"> documents</w:t>
            </w:r>
          </w:p>
        </w:tc>
        <w:tc>
          <w:tcPr>
            <w:tcW w:w="4254" w:type="dxa"/>
            <w:vAlign w:val="center"/>
          </w:tcPr>
          <w:p w14:paraId="0D8E96B5" w14:textId="19EF39DD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Unlimited</w:t>
            </w:r>
          </w:p>
        </w:tc>
      </w:tr>
      <w:tr w:rsidR="00E8560C" w14:paraId="7954C4C2" w14:textId="77777777" w:rsidTr="00063CC8">
        <w:tc>
          <w:tcPr>
            <w:tcW w:w="5378" w:type="dxa"/>
            <w:vAlign w:val="center"/>
          </w:tcPr>
          <w:p w14:paraId="67D7C6F8" w14:textId="098B8E42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Bicycles</w:t>
            </w:r>
          </w:p>
        </w:tc>
        <w:tc>
          <w:tcPr>
            <w:tcW w:w="4254" w:type="dxa"/>
            <w:vAlign w:val="center"/>
          </w:tcPr>
          <w:p w14:paraId="5BF8F827" w14:textId="49DD2B94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Unlimited</w:t>
            </w:r>
          </w:p>
        </w:tc>
      </w:tr>
      <w:tr w:rsidR="00E8560C" w14:paraId="236ECF73" w14:textId="77777777" w:rsidTr="00063CC8">
        <w:tc>
          <w:tcPr>
            <w:tcW w:w="5378" w:type="dxa"/>
            <w:vAlign w:val="center"/>
          </w:tcPr>
          <w:p w14:paraId="440D4974" w14:textId="44DDB00C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Contents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in</w:t>
            </w:r>
            <w:r w:rsidRPr="00E8560C">
              <w:rPr>
                <w:color w:val="001F5C"/>
                <w:spacing w:val="-7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a</w:t>
            </w:r>
            <w:r w:rsidRPr="00E8560C">
              <w:rPr>
                <w:color w:val="001F5C"/>
                <w:spacing w:val="-3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nursing</w:t>
            </w:r>
            <w:r w:rsidRPr="00E8560C">
              <w:rPr>
                <w:color w:val="001F5C"/>
                <w:spacing w:val="-3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>home</w:t>
            </w:r>
          </w:p>
        </w:tc>
        <w:tc>
          <w:tcPr>
            <w:tcW w:w="4254" w:type="dxa"/>
            <w:vAlign w:val="center"/>
          </w:tcPr>
          <w:p w14:paraId="4CC7AE19" w14:textId="195E949F" w:rsidR="00E8560C" w:rsidRDefault="00063CC8" w:rsidP="00ED19FF">
            <w:r w:rsidRPr="003D5E36">
              <w:rPr>
                <w:color w:val="001F5C"/>
                <w:sz w:val="18"/>
                <w:szCs w:val="18"/>
                <w:highlight w:val="yellow"/>
              </w:rPr>
              <w:t>1</w:t>
            </w:r>
            <w:r w:rsidR="00E8560C" w:rsidRPr="003D5E36">
              <w:rPr>
                <w:color w:val="001F5C"/>
                <w:sz w:val="18"/>
                <w:szCs w:val="18"/>
                <w:highlight w:val="yellow"/>
              </w:rPr>
              <w:t>0</w:t>
            </w:r>
            <w:r w:rsidR="00E8560C" w:rsidRPr="00E8560C">
              <w:rPr>
                <w:color w:val="001F5C"/>
                <w:sz w:val="18"/>
                <w:szCs w:val="18"/>
              </w:rPr>
              <w:t>% of the</w:t>
            </w:r>
            <w:r w:rsidR="00ED19FF">
              <w:rPr>
                <w:color w:val="001F5C"/>
                <w:sz w:val="18"/>
                <w:szCs w:val="18"/>
              </w:rPr>
              <w:t xml:space="preserve"> </w:t>
            </w:r>
            <w:r w:rsidR="00E8560C" w:rsidRPr="00E8560C">
              <w:rPr>
                <w:color w:val="001F5C"/>
                <w:sz w:val="18"/>
                <w:szCs w:val="18"/>
              </w:rPr>
              <w:t>contents</w:t>
            </w:r>
            <w:r w:rsidR="00E8560C" w:rsidRPr="00E8560C">
              <w:rPr>
                <w:color w:val="001F5C"/>
                <w:spacing w:val="-11"/>
                <w:sz w:val="18"/>
                <w:szCs w:val="18"/>
              </w:rPr>
              <w:t xml:space="preserve"> </w:t>
            </w:r>
            <w:r w:rsidR="00E8560C" w:rsidRPr="00E8560C">
              <w:rPr>
                <w:color w:val="001F5C"/>
                <w:sz w:val="18"/>
                <w:szCs w:val="18"/>
              </w:rPr>
              <w:t>sum</w:t>
            </w:r>
            <w:r w:rsidR="00ED19FF">
              <w:rPr>
                <w:color w:val="001F5C"/>
                <w:sz w:val="18"/>
                <w:szCs w:val="18"/>
              </w:rPr>
              <w:t xml:space="preserve"> </w:t>
            </w:r>
            <w:r w:rsidR="00E8560C" w:rsidRPr="00E8560C">
              <w:rPr>
                <w:color w:val="001F5C"/>
                <w:spacing w:val="-2"/>
                <w:sz w:val="18"/>
                <w:szCs w:val="18"/>
              </w:rPr>
              <w:t>insured</w:t>
            </w:r>
          </w:p>
        </w:tc>
      </w:tr>
      <w:tr w:rsidR="00E8560C" w14:paraId="4C99D7A1" w14:textId="77777777" w:rsidTr="00063CC8">
        <w:tc>
          <w:tcPr>
            <w:tcW w:w="5378" w:type="dxa"/>
            <w:vAlign w:val="center"/>
          </w:tcPr>
          <w:p w14:paraId="6D192480" w14:textId="2729E9CC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Office</w:t>
            </w:r>
            <w:r w:rsidRPr="00E8560C">
              <w:rPr>
                <w:color w:val="001F5C"/>
                <w:spacing w:val="-3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equipment</w:t>
            </w:r>
          </w:p>
        </w:tc>
        <w:tc>
          <w:tcPr>
            <w:tcW w:w="4254" w:type="dxa"/>
            <w:vAlign w:val="center"/>
          </w:tcPr>
          <w:p w14:paraId="789A2567" w14:textId="0DFB0E2E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£20,000</w:t>
            </w:r>
          </w:p>
        </w:tc>
      </w:tr>
      <w:tr w:rsidR="00E8560C" w14:paraId="0638A845" w14:textId="77777777" w:rsidTr="00063CC8">
        <w:tc>
          <w:tcPr>
            <w:tcW w:w="5378" w:type="dxa"/>
            <w:vAlign w:val="center"/>
          </w:tcPr>
          <w:p w14:paraId="44F21507" w14:textId="735BB0BB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Business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>stock</w:t>
            </w:r>
          </w:p>
        </w:tc>
        <w:tc>
          <w:tcPr>
            <w:tcW w:w="4254" w:type="dxa"/>
            <w:vAlign w:val="center"/>
          </w:tcPr>
          <w:p w14:paraId="161D89B5" w14:textId="1F97F4B7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£10,000</w:t>
            </w:r>
          </w:p>
        </w:tc>
      </w:tr>
      <w:tr w:rsidR="00E8560C" w14:paraId="2AA25825" w14:textId="77777777" w:rsidTr="00063CC8">
        <w:tc>
          <w:tcPr>
            <w:tcW w:w="5378" w:type="dxa"/>
            <w:vAlign w:val="center"/>
          </w:tcPr>
          <w:p w14:paraId="469C056E" w14:textId="2393D0D9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Student</w:t>
            </w:r>
            <w:r w:rsidRPr="00E8560C">
              <w:rPr>
                <w:color w:val="001F5C"/>
                <w:spacing w:val="-8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possessions</w:t>
            </w:r>
          </w:p>
        </w:tc>
        <w:tc>
          <w:tcPr>
            <w:tcW w:w="4254" w:type="dxa"/>
            <w:vAlign w:val="center"/>
          </w:tcPr>
          <w:p w14:paraId="6A8926CC" w14:textId="02AB5D02" w:rsidR="00E8560C" w:rsidRDefault="00E8560C" w:rsidP="00ED19FF">
            <w:pPr>
              <w:pStyle w:val="TableParagraph"/>
              <w:spacing w:before="56" w:line="220" w:lineRule="auto"/>
              <w:ind w:left="0"/>
            </w:pPr>
            <w:r w:rsidRPr="00E8560C">
              <w:rPr>
                <w:color w:val="001F5C"/>
                <w:sz w:val="18"/>
                <w:szCs w:val="18"/>
              </w:rPr>
              <w:t>20% of the</w:t>
            </w:r>
            <w:r w:rsidR="00ED19FF">
              <w:rPr>
                <w:color w:val="001F5C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contents</w:t>
            </w:r>
            <w:r w:rsidRPr="00E8560C">
              <w:rPr>
                <w:color w:val="001F5C"/>
                <w:spacing w:val="-11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sum</w:t>
            </w:r>
            <w:r w:rsidR="00ED19FF">
              <w:rPr>
                <w:color w:val="001F5C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insured</w:t>
            </w:r>
          </w:p>
        </w:tc>
      </w:tr>
      <w:tr w:rsidR="00E8560C" w14:paraId="41097710" w14:textId="77777777" w:rsidTr="00063CC8">
        <w:tc>
          <w:tcPr>
            <w:tcW w:w="5378" w:type="dxa"/>
            <w:vAlign w:val="center"/>
          </w:tcPr>
          <w:p w14:paraId="311C5CD5" w14:textId="2F5C5A56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Watercraft</w:t>
            </w:r>
          </w:p>
        </w:tc>
        <w:tc>
          <w:tcPr>
            <w:tcW w:w="4254" w:type="dxa"/>
            <w:vAlign w:val="center"/>
          </w:tcPr>
          <w:p w14:paraId="2822259B" w14:textId="1B41EB8B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£10,000</w:t>
            </w:r>
          </w:p>
        </w:tc>
      </w:tr>
      <w:tr w:rsidR="00E8560C" w14:paraId="25A99F39" w14:textId="77777777" w:rsidTr="00063CC8">
        <w:tc>
          <w:tcPr>
            <w:tcW w:w="5378" w:type="dxa"/>
            <w:vAlign w:val="center"/>
          </w:tcPr>
          <w:p w14:paraId="23296CCB" w14:textId="4994887D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Unspecified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item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limit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–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fine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art,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antiques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&amp;</w:t>
            </w:r>
            <w:r w:rsidRPr="00E8560C">
              <w:rPr>
                <w:color w:val="001F5C"/>
                <w:spacing w:val="-3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collectables</w:t>
            </w:r>
          </w:p>
        </w:tc>
        <w:tc>
          <w:tcPr>
            <w:tcW w:w="4254" w:type="dxa"/>
            <w:vAlign w:val="center"/>
          </w:tcPr>
          <w:p w14:paraId="073F6245" w14:textId="05C63A0E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£50,000</w:t>
            </w:r>
          </w:p>
        </w:tc>
      </w:tr>
      <w:tr w:rsidR="00E8560C" w14:paraId="5370CC11" w14:textId="77777777" w:rsidTr="00063CC8">
        <w:tc>
          <w:tcPr>
            <w:tcW w:w="5378" w:type="dxa"/>
            <w:vAlign w:val="center"/>
          </w:tcPr>
          <w:p w14:paraId="774E2359" w14:textId="150DE024" w:rsidR="00E8560C" w:rsidRDefault="00E8560C" w:rsidP="00ED19FF">
            <w:r w:rsidRPr="00E8560C">
              <w:rPr>
                <w:color w:val="001F5C"/>
                <w:sz w:val="18"/>
                <w:szCs w:val="18"/>
              </w:rPr>
              <w:t>Unspecified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item</w:t>
            </w:r>
            <w:r w:rsidRPr="00E8560C">
              <w:rPr>
                <w:color w:val="001F5C"/>
                <w:spacing w:val="-4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limit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–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jewellery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&amp;</w:t>
            </w:r>
            <w:r w:rsidRPr="00E8560C">
              <w:rPr>
                <w:color w:val="001F5C"/>
                <w:spacing w:val="-5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watches</w:t>
            </w:r>
          </w:p>
        </w:tc>
        <w:tc>
          <w:tcPr>
            <w:tcW w:w="4254" w:type="dxa"/>
            <w:vAlign w:val="center"/>
          </w:tcPr>
          <w:p w14:paraId="0BAEFEC7" w14:textId="505C7375" w:rsidR="00E8560C" w:rsidRDefault="00E8560C" w:rsidP="00ED19FF">
            <w:r w:rsidRPr="00E8560C">
              <w:rPr>
                <w:color w:val="001F5C"/>
                <w:spacing w:val="-2"/>
                <w:sz w:val="18"/>
                <w:szCs w:val="18"/>
              </w:rPr>
              <w:t>£35,000</w:t>
            </w:r>
          </w:p>
        </w:tc>
      </w:tr>
      <w:tr w:rsidR="00E8560C" w14:paraId="3F11239C" w14:textId="77777777" w:rsidTr="00063CC8">
        <w:tc>
          <w:tcPr>
            <w:tcW w:w="5378" w:type="dxa"/>
            <w:vAlign w:val="center"/>
          </w:tcPr>
          <w:p w14:paraId="565AA789" w14:textId="714C0A65" w:rsidR="00E8560C" w:rsidRPr="00E8560C" w:rsidRDefault="00E8560C" w:rsidP="00ED19FF">
            <w:pPr>
              <w:rPr>
                <w:color w:val="001F5C"/>
                <w:sz w:val="18"/>
                <w:szCs w:val="18"/>
              </w:rPr>
            </w:pPr>
            <w:r w:rsidRPr="00E8560C">
              <w:rPr>
                <w:color w:val="001F5C"/>
                <w:spacing w:val="-2"/>
                <w:sz w:val="18"/>
                <w:szCs w:val="18"/>
              </w:rPr>
              <w:t>Money</w:t>
            </w:r>
          </w:p>
        </w:tc>
        <w:tc>
          <w:tcPr>
            <w:tcW w:w="4254" w:type="dxa"/>
            <w:vAlign w:val="center"/>
          </w:tcPr>
          <w:p w14:paraId="6EDA12D3" w14:textId="2182CFE5" w:rsidR="00E8560C" w:rsidRPr="00E8560C" w:rsidRDefault="00E8560C" w:rsidP="00ED19FF">
            <w:pPr>
              <w:rPr>
                <w:color w:val="001F5C"/>
                <w:spacing w:val="-2"/>
                <w:sz w:val="18"/>
                <w:szCs w:val="18"/>
              </w:rPr>
            </w:pPr>
            <w:r w:rsidRPr="00E8560C">
              <w:rPr>
                <w:color w:val="001F5C"/>
                <w:spacing w:val="-2"/>
                <w:sz w:val="18"/>
                <w:szCs w:val="18"/>
              </w:rPr>
              <w:t>£</w:t>
            </w:r>
            <w:r w:rsidR="00063CC8">
              <w:rPr>
                <w:color w:val="001F5C"/>
                <w:spacing w:val="-2"/>
                <w:sz w:val="18"/>
                <w:szCs w:val="18"/>
              </w:rPr>
              <w:t>10,000</w:t>
            </w:r>
          </w:p>
        </w:tc>
      </w:tr>
      <w:tr w:rsidR="00E8560C" w14:paraId="74C427D1" w14:textId="77777777" w:rsidTr="00063CC8">
        <w:tc>
          <w:tcPr>
            <w:tcW w:w="5378" w:type="dxa"/>
            <w:vAlign w:val="center"/>
          </w:tcPr>
          <w:p w14:paraId="71579B92" w14:textId="2FAEB52F" w:rsidR="00E8560C" w:rsidRPr="00E8560C" w:rsidRDefault="00E8560C" w:rsidP="00ED19FF">
            <w:pPr>
              <w:rPr>
                <w:color w:val="001F5C"/>
                <w:sz w:val="18"/>
                <w:szCs w:val="18"/>
              </w:rPr>
            </w:pPr>
            <w:r w:rsidRPr="00E8560C">
              <w:rPr>
                <w:color w:val="001F5C"/>
                <w:sz w:val="18"/>
                <w:szCs w:val="18"/>
              </w:rPr>
              <w:t>Guests’</w:t>
            </w:r>
            <w:r w:rsidRPr="00E8560C">
              <w:rPr>
                <w:color w:val="001F5C"/>
                <w:spacing w:val="-10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z w:val="18"/>
                <w:szCs w:val="18"/>
              </w:rPr>
              <w:t>personal</w:t>
            </w:r>
            <w:r w:rsidRPr="00E8560C">
              <w:rPr>
                <w:color w:val="001F5C"/>
                <w:spacing w:val="-6"/>
                <w:sz w:val="18"/>
                <w:szCs w:val="18"/>
              </w:rPr>
              <w:t xml:space="preserve"> </w:t>
            </w:r>
            <w:r w:rsidRPr="00E8560C">
              <w:rPr>
                <w:color w:val="001F5C"/>
                <w:spacing w:val="-2"/>
                <w:sz w:val="18"/>
                <w:szCs w:val="18"/>
              </w:rPr>
              <w:t>effects</w:t>
            </w:r>
          </w:p>
        </w:tc>
        <w:tc>
          <w:tcPr>
            <w:tcW w:w="4254" w:type="dxa"/>
            <w:vAlign w:val="center"/>
          </w:tcPr>
          <w:p w14:paraId="48F832DD" w14:textId="05856391" w:rsidR="00E8560C" w:rsidRPr="00E8560C" w:rsidRDefault="00063CC8" w:rsidP="00ED19FF">
            <w:pPr>
              <w:rPr>
                <w:color w:val="001F5C"/>
                <w:spacing w:val="-2"/>
                <w:sz w:val="18"/>
                <w:szCs w:val="18"/>
              </w:rPr>
            </w:pPr>
            <w:r w:rsidRPr="003D5E36">
              <w:rPr>
                <w:rFonts w:ascii="Segoe UI Symbol" w:hAnsi="Segoe UI Symbol" w:cs="Segoe UI Symbol"/>
                <w:color w:val="001F5C"/>
                <w:spacing w:val="-10"/>
                <w:sz w:val="18"/>
                <w:szCs w:val="18"/>
                <w:highlight w:val="yellow"/>
              </w:rPr>
              <w:t>✔</w:t>
            </w:r>
          </w:p>
        </w:tc>
      </w:tr>
      <w:tr w:rsidR="00E8560C" w14:paraId="2FC7057A" w14:textId="77777777" w:rsidTr="00063CC8">
        <w:tc>
          <w:tcPr>
            <w:tcW w:w="5378" w:type="dxa"/>
            <w:vAlign w:val="center"/>
          </w:tcPr>
          <w:p w14:paraId="3E502D4A" w14:textId="4798EEA6" w:rsidR="00E8560C" w:rsidRPr="003D5E36" w:rsidRDefault="00E8560C" w:rsidP="00ED19FF">
            <w:pPr>
              <w:rPr>
                <w:color w:val="001F5C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z w:val="18"/>
                <w:szCs w:val="28"/>
                <w:highlight w:val="yellow"/>
              </w:rPr>
              <w:t>Outdoor</w:t>
            </w:r>
            <w:r w:rsidRPr="003D5E36">
              <w:rPr>
                <w:color w:val="001F5C"/>
                <w:spacing w:val="-8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items</w:t>
            </w:r>
          </w:p>
        </w:tc>
        <w:tc>
          <w:tcPr>
            <w:tcW w:w="4254" w:type="dxa"/>
            <w:vAlign w:val="center"/>
          </w:tcPr>
          <w:p w14:paraId="24E63D36" w14:textId="0CC39F49" w:rsidR="00E8560C" w:rsidRPr="003D5E36" w:rsidRDefault="00E8560C" w:rsidP="00ED19FF">
            <w:pPr>
              <w:pStyle w:val="TableParagraph"/>
              <w:spacing w:before="55" w:line="223" w:lineRule="auto"/>
              <w:ind w:left="0" w:right="4"/>
              <w:rPr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z w:val="18"/>
                <w:szCs w:val="28"/>
                <w:highlight w:val="yellow"/>
              </w:rPr>
              <w:t>10% of the</w:t>
            </w:r>
            <w:r w:rsidR="00ED19FF" w:rsidRPr="003D5E36">
              <w:rPr>
                <w:color w:val="001F5C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contents</w:t>
            </w:r>
            <w:r w:rsidRPr="003D5E36">
              <w:rPr>
                <w:color w:val="001F5C"/>
                <w:spacing w:val="-11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sum</w:t>
            </w:r>
            <w:r w:rsidR="00ED19FF" w:rsidRPr="003D5E36">
              <w:rPr>
                <w:color w:val="001F5C"/>
                <w:sz w:val="18"/>
                <w:szCs w:val="28"/>
                <w:highlight w:val="yellow"/>
              </w:rPr>
              <w:t xml:space="preserve"> insured</w:t>
            </w:r>
          </w:p>
        </w:tc>
      </w:tr>
      <w:tr w:rsidR="00E8560C" w14:paraId="56B38A00" w14:textId="77777777" w:rsidTr="00063CC8">
        <w:tc>
          <w:tcPr>
            <w:tcW w:w="5378" w:type="dxa"/>
            <w:vAlign w:val="center"/>
          </w:tcPr>
          <w:p w14:paraId="73B87560" w14:textId="217BC5B1" w:rsidR="00E8560C" w:rsidRPr="003D5E36" w:rsidRDefault="00E8560C" w:rsidP="00ED19FF">
            <w:pPr>
              <w:rPr>
                <w:color w:val="001F5C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Reward</w:t>
            </w:r>
          </w:p>
        </w:tc>
        <w:tc>
          <w:tcPr>
            <w:tcW w:w="4254" w:type="dxa"/>
            <w:vAlign w:val="center"/>
          </w:tcPr>
          <w:p w14:paraId="067BCEA7" w14:textId="4D808F3B" w:rsidR="00E8560C" w:rsidRPr="003D5E36" w:rsidRDefault="00E8560C" w:rsidP="00ED19FF">
            <w:pPr>
              <w:rPr>
                <w:color w:val="001F5C"/>
                <w:spacing w:val="-2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£10,000</w:t>
            </w:r>
          </w:p>
        </w:tc>
      </w:tr>
      <w:tr w:rsidR="00E8560C" w14:paraId="39102AE1" w14:textId="77777777" w:rsidTr="00063CC8">
        <w:tc>
          <w:tcPr>
            <w:tcW w:w="5378" w:type="dxa"/>
            <w:vAlign w:val="center"/>
          </w:tcPr>
          <w:p w14:paraId="5FE2AFE6" w14:textId="741C9C52" w:rsidR="00E8560C" w:rsidRPr="003D5E36" w:rsidRDefault="00E8560C" w:rsidP="00ED19FF">
            <w:pPr>
              <w:rPr>
                <w:color w:val="001F5C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z w:val="18"/>
                <w:szCs w:val="28"/>
                <w:highlight w:val="yellow"/>
              </w:rPr>
              <w:t>Defective</w:t>
            </w:r>
            <w:r w:rsidRPr="003D5E36">
              <w:rPr>
                <w:color w:val="001F5C"/>
                <w:spacing w:val="-5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title</w:t>
            </w:r>
            <w:r w:rsidRPr="003D5E36">
              <w:rPr>
                <w:color w:val="001F5C"/>
                <w:spacing w:val="-6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cover</w:t>
            </w:r>
          </w:p>
        </w:tc>
        <w:tc>
          <w:tcPr>
            <w:tcW w:w="4254" w:type="dxa"/>
            <w:vAlign w:val="center"/>
          </w:tcPr>
          <w:p w14:paraId="1682F57B" w14:textId="0C2FF5A1" w:rsidR="00E8560C" w:rsidRPr="003D5E36" w:rsidRDefault="00E8560C" w:rsidP="00ED19FF">
            <w:pPr>
              <w:rPr>
                <w:color w:val="001F5C"/>
                <w:spacing w:val="-2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Unlimited</w:t>
            </w:r>
          </w:p>
        </w:tc>
      </w:tr>
      <w:tr w:rsidR="00E8560C" w14:paraId="42CCA968" w14:textId="77777777" w:rsidTr="00063CC8">
        <w:tc>
          <w:tcPr>
            <w:tcW w:w="5378" w:type="dxa"/>
            <w:vAlign w:val="center"/>
          </w:tcPr>
          <w:p w14:paraId="3D70229D" w14:textId="5E658ADA" w:rsidR="00E8560C" w:rsidRPr="003D5E36" w:rsidRDefault="00E8560C" w:rsidP="00ED19FF">
            <w:pPr>
              <w:rPr>
                <w:color w:val="001F5C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z w:val="18"/>
                <w:szCs w:val="28"/>
                <w:highlight w:val="yellow"/>
              </w:rPr>
              <w:t>Market</w:t>
            </w:r>
            <w:r w:rsidRPr="003D5E36">
              <w:rPr>
                <w:color w:val="001F5C"/>
                <w:spacing w:val="-8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appreciation</w:t>
            </w:r>
            <w:r w:rsidRPr="003D5E36">
              <w:rPr>
                <w:color w:val="001F5C"/>
                <w:spacing w:val="-6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cover</w:t>
            </w:r>
            <w:r w:rsidRPr="003D5E36">
              <w:rPr>
                <w:color w:val="001F5C"/>
                <w:spacing w:val="-8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–</w:t>
            </w:r>
            <w:r w:rsidRPr="003D5E36">
              <w:rPr>
                <w:color w:val="001F5C"/>
                <w:spacing w:val="-7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specified</w:t>
            </w:r>
            <w:r w:rsidRPr="003D5E36">
              <w:rPr>
                <w:color w:val="001F5C"/>
                <w:spacing w:val="-4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fine</w:t>
            </w:r>
            <w:r w:rsidRPr="003D5E36">
              <w:rPr>
                <w:color w:val="001F5C"/>
                <w:spacing w:val="-8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pacing w:val="-5"/>
                <w:sz w:val="18"/>
                <w:szCs w:val="28"/>
                <w:highlight w:val="yellow"/>
              </w:rPr>
              <w:t>art</w:t>
            </w:r>
          </w:p>
        </w:tc>
        <w:tc>
          <w:tcPr>
            <w:tcW w:w="4254" w:type="dxa"/>
            <w:vAlign w:val="center"/>
          </w:tcPr>
          <w:p w14:paraId="11ECC19F" w14:textId="489CCE19" w:rsidR="00E8560C" w:rsidRPr="003D5E36" w:rsidRDefault="00E8560C" w:rsidP="00ED19FF">
            <w:pPr>
              <w:rPr>
                <w:color w:val="001F5C"/>
                <w:spacing w:val="-2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pacing w:val="-4"/>
                <w:sz w:val="18"/>
                <w:szCs w:val="28"/>
                <w:highlight w:val="yellow"/>
              </w:rPr>
              <w:t>200%</w:t>
            </w:r>
          </w:p>
        </w:tc>
      </w:tr>
      <w:tr w:rsidR="00063CC8" w14:paraId="2E0C04F1" w14:textId="77777777" w:rsidTr="00063CC8">
        <w:tc>
          <w:tcPr>
            <w:tcW w:w="5378" w:type="dxa"/>
            <w:vAlign w:val="center"/>
          </w:tcPr>
          <w:p w14:paraId="545AEE81" w14:textId="01BA026F" w:rsidR="00063CC8" w:rsidRPr="003D5E36" w:rsidRDefault="00063CC8" w:rsidP="00ED19FF">
            <w:pPr>
              <w:rPr>
                <w:color w:val="001F5C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z w:val="18"/>
                <w:szCs w:val="28"/>
                <w:highlight w:val="yellow"/>
              </w:rPr>
              <w:t>Contents extended replacement costs</w:t>
            </w:r>
          </w:p>
        </w:tc>
        <w:tc>
          <w:tcPr>
            <w:tcW w:w="4254" w:type="dxa"/>
            <w:vAlign w:val="center"/>
          </w:tcPr>
          <w:p w14:paraId="3F7CB3D7" w14:textId="62BA99BE" w:rsidR="00063CC8" w:rsidRPr="003D5E36" w:rsidRDefault="00063CC8" w:rsidP="00ED19FF">
            <w:pPr>
              <w:rPr>
                <w:color w:val="001F5C"/>
                <w:spacing w:val="-4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pacing w:val="-4"/>
                <w:sz w:val="18"/>
                <w:szCs w:val="28"/>
                <w:highlight w:val="yellow"/>
              </w:rPr>
              <w:t>150% of contents sum insured</w:t>
            </w:r>
          </w:p>
        </w:tc>
      </w:tr>
      <w:tr w:rsidR="00E8560C" w14:paraId="67DDDE5F" w14:textId="77777777" w:rsidTr="00063CC8">
        <w:tc>
          <w:tcPr>
            <w:tcW w:w="5378" w:type="dxa"/>
            <w:vAlign w:val="center"/>
          </w:tcPr>
          <w:p w14:paraId="4C25F809" w14:textId="48696500" w:rsidR="00E8560C" w:rsidRPr="003D5E36" w:rsidRDefault="00E8560C" w:rsidP="00ED19FF">
            <w:pPr>
              <w:rPr>
                <w:color w:val="001F5C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z w:val="18"/>
                <w:szCs w:val="28"/>
                <w:highlight w:val="yellow"/>
              </w:rPr>
              <w:t>Home</w:t>
            </w:r>
            <w:r w:rsidRPr="003D5E36">
              <w:rPr>
                <w:color w:val="001F5C"/>
                <w:spacing w:val="-7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emergency</w:t>
            </w:r>
            <w:r w:rsidRPr="003D5E36">
              <w:rPr>
                <w:color w:val="001F5C"/>
                <w:spacing w:val="-7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pacing w:val="-4"/>
                <w:sz w:val="18"/>
                <w:szCs w:val="28"/>
                <w:highlight w:val="yellow"/>
              </w:rPr>
              <w:t>cover</w:t>
            </w:r>
          </w:p>
        </w:tc>
        <w:tc>
          <w:tcPr>
            <w:tcW w:w="4254" w:type="dxa"/>
            <w:vAlign w:val="center"/>
          </w:tcPr>
          <w:p w14:paraId="67A9603C" w14:textId="2B4161D2" w:rsidR="00E8560C" w:rsidRPr="003D5E36" w:rsidRDefault="00063CC8" w:rsidP="00ED19FF">
            <w:pPr>
              <w:rPr>
                <w:color w:val="001F5C"/>
                <w:spacing w:val="-2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£2,</w:t>
            </w:r>
            <w:r w:rsidR="00E8560C"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500</w:t>
            </w:r>
          </w:p>
        </w:tc>
      </w:tr>
      <w:tr w:rsidR="00E8560C" w14:paraId="57D3408B" w14:textId="77777777" w:rsidTr="00063CC8">
        <w:tc>
          <w:tcPr>
            <w:tcW w:w="5378" w:type="dxa"/>
            <w:vAlign w:val="center"/>
          </w:tcPr>
          <w:p w14:paraId="027147B2" w14:textId="5BE67135" w:rsidR="00E8560C" w:rsidRPr="003D5E36" w:rsidRDefault="00E8560C" w:rsidP="00ED19FF">
            <w:pPr>
              <w:rPr>
                <w:color w:val="001F5C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z w:val="18"/>
                <w:szCs w:val="28"/>
                <w:highlight w:val="yellow"/>
              </w:rPr>
              <w:t>Family</w:t>
            </w:r>
            <w:r w:rsidRPr="003D5E36">
              <w:rPr>
                <w:color w:val="001F5C"/>
                <w:spacing w:val="-5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z w:val="18"/>
                <w:szCs w:val="28"/>
                <w:highlight w:val="yellow"/>
              </w:rPr>
              <w:t>legal</w:t>
            </w:r>
            <w:r w:rsidRPr="003D5E36">
              <w:rPr>
                <w:color w:val="001F5C"/>
                <w:spacing w:val="-5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expenses</w:t>
            </w:r>
          </w:p>
        </w:tc>
        <w:tc>
          <w:tcPr>
            <w:tcW w:w="4254" w:type="dxa"/>
            <w:vAlign w:val="center"/>
          </w:tcPr>
          <w:p w14:paraId="4ED8376D" w14:textId="7BD8F091" w:rsidR="00E8560C" w:rsidRPr="003D5E36" w:rsidRDefault="00E8560C" w:rsidP="00ED19FF">
            <w:pPr>
              <w:rPr>
                <w:color w:val="001F5C"/>
                <w:spacing w:val="-2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£100,000</w:t>
            </w:r>
          </w:p>
        </w:tc>
      </w:tr>
      <w:tr w:rsidR="00E8560C" w14:paraId="090381B9" w14:textId="77777777" w:rsidTr="00063CC8">
        <w:tc>
          <w:tcPr>
            <w:tcW w:w="5378" w:type="dxa"/>
            <w:vAlign w:val="center"/>
          </w:tcPr>
          <w:p w14:paraId="7320A59F" w14:textId="374DAFA3" w:rsidR="00E8560C" w:rsidRPr="003D5E36" w:rsidRDefault="00E8560C" w:rsidP="00ED19FF">
            <w:pPr>
              <w:rPr>
                <w:color w:val="001F5C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z w:val="18"/>
                <w:szCs w:val="28"/>
                <w:highlight w:val="yellow"/>
              </w:rPr>
              <w:t>Identity</w:t>
            </w:r>
            <w:r w:rsidRPr="003D5E36">
              <w:rPr>
                <w:color w:val="001F5C"/>
                <w:spacing w:val="-6"/>
                <w:sz w:val="18"/>
                <w:szCs w:val="28"/>
                <w:highlight w:val="yellow"/>
              </w:rPr>
              <w:t xml:space="preserve"> </w:t>
            </w: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fraud</w:t>
            </w:r>
          </w:p>
        </w:tc>
        <w:tc>
          <w:tcPr>
            <w:tcW w:w="4254" w:type="dxa"/>
            <w:vAlign w:val="center"/>
          </w:tcPr>
          <w:p w14:paraId="467EC976" w14:textId="456642B4" w:rsidR="00E8560C" w:rsidRPr="003D5E36" w:rsidRDefault="00E8560C" w:rsidP="00ED19FF">
            <w:pPr>
              <w:rPr>
                <w:color w:val="001F5C"/>
                <w:spacing w:val="-2"/>
                <w:sz w:val="18"/>
                <w:szCs w:val="28"/>
                <w:highlight w:val="yellow"/>
              </w:rPr>
            </w:pPr>
            <w:r w:rsidRPr="003D5E36">
              <w:rPr>
                <w:color w:val="001F5C"/>
                <w:spacing w:val="-2"/>
                <w:sz w:val="18"/>
                <w:szCs w:val="28"/>
                <w:highlight w:val="yellow"/>
              </w:rPr>
              <w:t>£25,000</w:t>
            </w:r>
          </w:p>
        </w:tc>
      </w:tr>
    </w:tbl>
    <w:bookmarkEnd w:id="0"/>
    <w:p w14:paraId="212B8A13" w14:textId="3A57DEDA" w:rsidR="00BB6564" w:rsidRPr="00BB6564" w:rsidRDefault="00063CC8" w:rsidP="00BB6564">
      <w:pPr>
        <w:tabs>
          <w:tab w:val="left" w:pos="2513"/>
        </w:tabs>
      </w:pPr>
      <w:r>
        <w:rPr>
          <w:noProof/>
          <w:color w:val="16374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6C464BA" wp14:editId="284E4DCA">
                <wp:simplePos x="0" y="0"/>
                <wp:positionH relativeFrom="column">
                  <wp:posOffset>-286731</wp:posOffset>
                </wp:positionH>
                <wp:positionV relativeFrom="paragraph">
                  <wp:posOffset>8473902</wp:posOffset>
                </wp:positionV>
                <wp:extent cx="6718935" cy="329565"/>
                <wp:effectExtent l="0" t="0" r="5715" b="0"/>
                <wp:wrapNone/>
                <wp:docPr id="5850589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93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61EFC" w14:textId="4DDF3FFB" w:rsidR="002B2657" w:rsidRPr="002B2657" w:rsidRDefault="002B2657" w:rsidP="002B265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B2657">
                              <w:rPr>
                                <w:sz w:val="12"/>
                                <w:szCs w:val="12"/>
                              </w:rPr>
                              <w:t>Bspoke Private Clients is a trading name of Bspoke Commercial Limited. Bspoke Commercial is registered in England and Wales Company Number. 09284678. Registered Office: Brookfield Court, Selby Rd, Leeds LS25 1NB. Bspoke Commercial is authorised and regulated by the Financial Conduct Authority. Firm Reference No. 709456.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464B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22.6pt;margin-top:667.25pt;width:529.05pt;height:25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TRMAIAAFsEAAAOAAAAZHJzL2Uyb0RvYy54bWysVE1vGyEQvVfqf0Dc6/V34pXXkevIVSUr&#10;ieRUOWMWbCSWoYC96/76Dqy/kvZU9cLOMMNj5s1jpw9NpclBOK/AFLTX6VIiDIdSmW1Bf7wuv9xT&#10;4gMzJdNgREGPwtOH2edP09rmog870KVwBEGMz2tb0F0INs8yz3eiYr4DVhgMSnAVC+i6bVY6ViN6&#10;pbN+tzvOanCldcCF97j72AbpLOFLKXh4ltKLQHRBsbaQVpfWTVyz2ZTlW8fsTvFTGewfqqiYMnjp&#10;BeqRBUb2Tv0BVSnuwIMMHQ5VBlIqLlIP2E2v+6Gb9Y5ZkXpBcry90OT/Hyx/OqztiyOh+QoNDjAS&#10;Ulufe9yM/TTSVfGLlRKMI4XHC22iCYTj5viudz8ZjCjhGBv0J6PxKMJk19PW+fBNQEWiUVCHY0ls&#10;scPKhzb1nBIv86BVuVRaJydKQSy0IweGQ9Qh1Yjg77K0ITVWMhh1E7CBeLxF1gZrufYUrdBsGqLK&#10;gvbP/W6gPCINDlqFeMuXCmtdMR9emENJYOco8/CMi9SAd8HJomQH7tff9mM+TgqjlNQosYL6n3vm&#10;BCX6u8EZTnrDYdRkcoajuz467jayuY2YfbUAJKCHD8ryZMb8oM+mdFC94WuYx1sxxAzHuwsazuYi&#10;tMLH18TFfJ6SUIWWhZVZWx6hI+FxEq/NG3P2NK6Ag36CsxhZ/mFqbW48aWC+DyBVGmnkuWX1RD8q&#10;OIni9NriE7n1U9b1nzD7DQAA//8DAFBLAwQUAAYACAAAACEA57qi8eQAAAAOAQAADwAAAGRycy9k&#10;b3ducmV2LnhtbEyPy07DMBBF90j8gzVIbFDrNI+2hDgVQkAldjQFxM6NhyQiHkexm4S/x1nBcuYe&#10;3TmT7SbdsgF72xgSsFoGwJBKoxqqBByLp8UWmHWSlGwNoYAftLDLLy8ymSoz0isOB1cxX0I2lQJq&#10;57qUc1vWqKVdmg7JZ1+m19L5sa+46uXoy3XLwyBYcy0b8hdq2eFDjeX34awFfN5UHy92en4boyTq&#10;HvdDsXlXhRDXV9P9HTCHk/uDYdb36pB7p5M5k7KsFbCIk9CjPoiiOAE2I8EqvAV2mnfbdQw8z/j/&#10;N/JfAAAA//8DAFBLAQItABQABgAIAAAAIQC2gziS/gAAAOEBAAATAAAAAAAAAAAAAAAAAAAAAABb&#10;Q29udGVudF9UeXBlc10ueG1sUEsBAi0AFAAGAAgAAAAhADj9If/WAAAAlAEAAAsAAAAAAAAAAAAA&#10;AAAALwEAAF9yZWxzLy5yZWxzUEsBAi0AFAAGAAgAAAAhANEQBNEwAgAAWwQAAA4AAAAAAAAAAAAA&#10;AAAALgIAAGRycy9lMm9Eb2MueG1sUEsBAi0AFAAGAAgAAAAhAOe6ovHkAAAADgEAAA8AAAAAAAAA&#10;AAAAAAAAigQAAGRycy9kb3ducmV2LnhtbFBLBQYAAAAABAAEAPMAAACbBQAAAAA=&#10;" fillcolor="white [3201]" stroked="f" strokeweight=".5pt">
                <v:textbox>
                  <w:txbxContent>
                    <w:p w14:paraId="01E61EFC" w14:textId="4DDF3FFB" w:rsidR="002B2657" w:rsidRPr="002B2657" w:rsidRDefault="002B2657" w:rsidP="002B265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B2657">
                        <w:rPr>
                          <w:sz w:val="12"/>
                          <w:szCs w:val="12"/>
                        </w:rPr>
                        <w:t>Bspoke Private Clients is a trading name of Bspoke Commercial Limited. Bspoke Commercial is registered in England and Wales Company Number. 09284678. Registered Office: Brookfield Court, Selby Rd, Leeds LS25 1NB. Bspoke Commercial is authorised and regulated by the Financial Conduct Authority. Firm Reference No. 709456.</w:t>
                      </w:r>
                    </w:p>
                  </w:txbxContent>
                </v:textbox>
              </v:shape>
            </w:pict>
          </mc:Fallback>
        </mc:AlternateContent>
      </w:r>
      <w:r w:rsidR="002B2657">
        <w:rPr>
          <w:noProof/>
          <w:color w:val="16374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20C4E3" wp14:editId="523BC100">
                <wp:simplePos x="0" y="0"/>
                <wp:positionH relativeFrom="column">
                  <wp:posOffset>-730250</wp:posOffset>
                </wp:positionH>
                <wp:positionV relativeFrom="paragraph">
                  <wp:posOffset>8922270</wp:posOffset>
                </wp:positionV>
                <wp:extent cx="7572375" cy="132138"/>
                <wp:effectExtent l="0" t="0" r="9525" b="1270"/>
                <wp:wrapNone/>
                <wp:docPr id="19483393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32138"/>
                        </a:xfrm>
                        <a:prstGeom prst="rect">
                          <a:avLst/>
                        </a:prstGeom>
                        <a:solidFill>
                          <a:srgbClr val="1637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B6C4E" id="Rectangle 2" o:spid="_x0000_s1026" style="position:absolute;margin-left:-57.5pt;margin-top:702.55pt;width:596.25pt;height:10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hCfQIAAF8FAAAOAAAAZHJzL2Uyb0RvYy54bWysVE1v2zAMvQ/YfxB0X20nadMFdYqgRYcB&#10;RVu0HXpWZCk2IIsapXzt14+SHadrix2GXWRJJB/J50ddXO5awzYKfQO25MVJzpmyEqrGrkr+4/nm&#10;yzlnPghbCQNWlXyvPL+cf/50sXUzNYIaTKWQEYj1s60reR2Cm2WZl7VqhT8BpywZNWArAh1xlVUo&#10;toTemmyU52fZFrByCFJ5T7fXnZHPE77WSoZ7rb0KzJScagtpxbQu45rNL8RshcLVjezLEP9QRSsa&#10;S0kHqGsRBFtj8w6qbSSCBx1OJLQZaN1IlXqgbor8TTdPtXAq9ULkeDfQ5P8frLzbPLkHJBq2zs88&#10;bWMXO41t/FJ9bJfI2g9kqV1gki6np9PReHrKmSRbMR4V4/PIZnaMdujDNwUti5uSI/2MxJHY3PrQ&#10;uR5cYjIPpqluGmPSAVfLK4NsI+jHFWfj6WTRo//hZmx0thDDOsR4kx17SbuwNyr6GfuoNGsqqn6U&#10;KkkyU0MeIaWyoehMtahUn/40z5NSqLchInWaACOypvwDdg8QJfweu6uy94+hKql0CM7/VlgXPESk&#10;zGDDENw2FvAjAENd9Zk7/wNJHTWRpSVU+wdkCN2MeCdvGvpvt8KHB4E0FDQ+NOjhnhZtYFty6Hec&#10;1YC/PrqP/qRVsnK2pSEruf+5Fqg4M98tqfhrMZnEqUyHCQmKDvjasnxtsev2CqIc6ElxMm2jfzCH&#10;rUZoX+g9WMSsZBJWUu6Sy4CHw1Xohp9eFKkWi+RGk+hEuLVPTkbwyGrU5fPuRaDrxRtI9ndwGEgx&#10;e6PhzjdGWlisA+gmCfzIa883TXESTv/ixGfi9Tl5Hd/F+W8AAAD//wMAUEsDBBQABgAIAAAAIQAn&#10;hQoc5QAAAA8BAAAPAAAAZHJzL2Rvd25yZXYueG1sTI/BTsMwEETvSPyDtUjcWjsFN2mIUyGkVjlV&#10;akFCvbmxmwTidYjdNPw9zqkcd2Y0+yZbj6Ylg+5dY1FANGdANJZWNVgJ+HjfzBIgzktUsrWoBfxq&#10;B+v8/i6TqbJX3Ovh4CsSStClUkDtfZdS6spaG+nmttMYvLPtjfTh7CuqenkN5aalC8aW1MgGw4da&#10;dvqt1uX34WIEHOPh+MSTbbJnn7tdsd38fBXFUojHh/H1BYjXo7+FYcIP6JAHppO9oHKkFTCLIh7G&#10;+OA8Mx4BmTIsjjmQ06Qt+ApontH/O/I/AAAA//8DAFBLAQItABQABgAIAAAAIQC2gziS/gAAAOEB&#10;AAATAAAAAAAAAAAAAAAAAAAAAABbQ29udGVudF9UeXBlc10ueG1sUEsBAi0AFAAGAAgAAAAhADj9&#10;If/WAAAAlAEAAAsAAAAAAAAAAAAAAAAALwEAAF9yZWxzLy5yZWxzUEsBAi0AFAAGAAgAAAAhAGtC&#10;yEJ9AgAAXwUAAA4AAAAAAAAAAAAAAAAALgIAAGRycy9lMm9Eb2MueG1sUEsBAi0AFAAGAAgAAAAh&#10;ACeFChzlAAAADwEAAA8AAAAAAAAAAAAAAAAA1wQAAGRycy9kb3ducmV2LnhtbFBLBQYAAAAABAAE&#10;APMAAADpBQAAAAA=&#10;" fillcolor="#16374a" stroked="f" strokeweight="2pt"/>
            </w:pict>
          </mc:Fallback>
        </mc:AlternateContent>
      </w:r>
    </w:p>
    <w:sectPr w:rsidR="00BB6564" w:rsidRPr="00BB6564" w:rsidSect="002B2657">
      <w:type w:val="continuous"/>
      <w:pgSz w:w="11910" w:h="16840"/>
      <w:pgMar w:top="1134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8D37" w14:textId="77777777" w:rsidR="00ED19FF" w:rsidRDefault="00ED19FF" w:rsidP="00ED19FF">
      <w:r>
        <w:separator/>
      </w:r>
    </w:p>
  </w:endnote>
  <w:endnote w:type="continuationSeparator" w:id="0">
    <w:p w14:paraId="47CD3726" w14:textId="77777777" w:rsidR="00ED19FF" w:rsidRDefault="00ED19FF" w:rsidP="00E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EEB4" w14:textId="77777777" w:rsidR="00ED19FF" w:rsidRDefault="00ED19FF" w:rsidP="00ED19FF">
      <w:r>
        <w:separator/>
      </w:r>
    </w:p>
  </w:footnote>
  <w:footnote w:type="continuationSeparator" w:id="0">
    <w:p w14:paraId="66992262" w14:textId="77777777" w:rsidR="00ED19FF" w:rsidRDefault="00ED19FF" w:rsidP="00ED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D8"/>
    <w:rsid w:val="00063CC8"/>
    <w:rsid w:val="002B2657"/>
    <w:rsid w:val="00346CD8"/>
    <w:rsid w:val="003A03E7"/>
    <w:rsid w:val="003D5E36"/>
    <w:rsid w:val="004A17F9"/>
    <w:rsid w:val="005D1FCC"/>
    <w:rsid w:val="0097405D"/>
    <w:rsid w:val="00A54EF0"/>
    <w:rsid w:val="00BB6564"/>
    <w:rsid w:val="00E8560C"/>
    <w:rsid w:val="00E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9799"/>
  <w15:docId w15:val="{782F3255-A65B-45D8-BBCC-4CAC3FBE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74"/>
    </w:pPr>
  </w:style>
  <w:style w:type="table" w:styleId="TableGrid">
    <w:name w:val="Table Grid"/>
    <w:basedOn w:val="TableNormal"/>
    <w:uiPriority w:val="39"/>
    <w:rsid w:val="00E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9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FF"/>
    <w:rPr>
      <w:rFonts w:ascii="Poppins" w:eastAsia="Poppins" w:hAnsi="Poppins" w:cs="Poppins"/>
    </w:rPr>
  </w:style>
  <w:style w:type="paragraph" w:styleId="Footer">
    <w:name w:val="footer"/>
    <w:basedOn w:val="Normal"/>
    <w:link w:val="FooterChar"/>
    <w:uiPriority w:val="99"/>
    <w:unhideWhenUsed/>
    <w:rsid w:val="00ED19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FF"/>
    <w:rPr>
      <w:rFonts w:ascii="Poppins" w:eastAsia="Poppins" w:hAnsi="Poppins" w:cs="Poppins"/>
    </w:rPr>
  </w:style>
  <w:style w:type="paragraph" w:customStyle="1" w:styleId="Default">
    <w:name w:val="Default"/>
    <w:rsid w:val="002B2657"/>
    <w:pPr>
      <w:widowControl/>
      <w:adjustRightInd w:val="0"/>
    </w:pPr>
    <w:rPr>
      <w:rFonts w:ascii="Poppins" w:hAnsi="Poppins" w:cs="Poppin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Policies Comparison Table</vt:lpstr>
    </vt:vector>
  </TitlesOfParts>
  <Company>UK General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Policies Comparison Table</dc:title>
  <dc:subject>ACPERHL1688_1_0723</dc:subject>
  <dc:creator>Oonagh Berry</dc:creator>
  <cp:lastModifiedBy>Emma Smith</cp:lastModifiedBy>
  <cp:revision>3</cp:revision>
  <cp:lastPrinted>2025-06-19T19:16:00Z</cp:lastPrinted>
  <dcterms:created xsi:type="dcterms:W3CDTF">2025-06-19T19:16:00Z</dcterms:created>
  <dcterms:modified xsi:type="dcterms:W3CDTF">2025-06-19T19:36:00Z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2936e335-5881-4f0f-b48f-ac6e6c532587_Enabled">
    <vt:lpwstr>true</vt:lpwstr>
  </property>
  <property fmtid="{D5CDD505-2E9C-101B-9397-08002B2CF9AE}" pid="7" name="MSIP_Label_2936e335-5881-4f0f-b48f-ac6e6c532587_SetDate">
    <vt:lpwstr>2025-06-19T19:16:20Z</vt:lpwstr>
  </property>
  <property fmtid="{D5CDD505-2E9C-101B-9397-08002B2CF9AE}" pid="8" name="MSIP_Label_2936e335-5881-4f0f-b48f-ac6e6c532587_Method">
    <vt:lpwstr>Standard</vt:lpwstr>
  </property>
  <property fmtid="{D5CDD505-2E9C-101B-9397-08002B2CF9AE}" pid="9" name="MSIP_Label_2936e335-5881-4f0f-b48f-ac6e6c532587_Name">
    <vt:lpwstr>General - All Employees (unrestricted)</vt:lpwstr>
  </property>
  <property fmtid="{D5CDD505-2E9C-101B-9397-08002B2CF9AE}" pid="10" name="MSIP_Label_2936e335-5881-4f0f-b48f-ac6e6c532587_SiteId">
    <vt:lpwstr>04475296-3a14-4ac5-86f6-d6a1f928ce62</vt:lpwstr>
  </property>
  <property fmtid="{D5CDD505-2E9C-101B-9397-08002B2CF9AE}" pid="11" name="MSIP_Label_2936e335-5881-4f0f-b48f-ac6e6c532587_ActionId">
    <vt:lpwstr>75b2ddfa-1cc3-4f84-987e-403e53655c22</vt:lpwstr>
  </property>
  <property fmtid="{D5CDD505-2E9C-101B-9397-08002B2CF9AE}" pid="12" name="MSIP_Label_2936e335-5881-4f0f-b48f-ac6e6c532587_ContentBits">
    <vt:lpwstr>0</vt:lpwstr>
  </property>
  <property fmtid="{D5CDD505-2E9C-101B-9397-08002B2CF9AE}" pid="13" name="MSIP_Label_2936e335-5881-4f0f-b48f-ac6e6c532587_Tag">
    <vt:lpwstr>10, 3, 0, 1</vt:lpwstr>
  </property>
</Properties>
</file>